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595" w:type="dxa"/>
        <w:jc w:val="center"/>
        <w:tblLook w:val="04A0" w:firstRow="1" w:lastRow="0" w:firstColumn="1" w:lastColumn="0" w:noHBand="0" w:noVBand="1"/>
      </w:tblPr>
      <w:tblGrid>
        <w:gridCol w:w="11595"/>
      </w:tblGrid>
      <w:tr w:rsidR="005B64FA" w:rsidRPr="00EF22D3" w14:paraId="29F50B80" w14:textId="77777777" w:rsidTr="007064FB">
        <w:trPr>
          <w:trHeight w:val="476"/>
          <w:jc w:val="center"/>
        </w:trPr>
        <w:tc>
          <w:tcPr>
            <w:tcW w:w="11595" w:type="dxa"/>
            <w:shd w:val="clear" w:color="auto" w:fill="2F5496" w:themeFill="accent5" w:themeFillShade="BF"/>
          </w:tcPr>
          <w:p w14:paraId="063619CB" w14:textId="27EC8E6E" w:rsidR="005B64FA" w:rsidRDefault="00172E4B" w:rsidP="003A03FD">
            <w:pPr>
              <w:pStyle w:val="Sinespaciado"/>
              <w:jc w:val="center"/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</w:pPr>
            <w:r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>CONVOCATORIA EXTERNA</w:t>
            </w:r>
            <w:r w:rsidR="005B64FA" w:rsidRPr="00C0101F"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 xml:space="preserve"> 00</w:t>
            </w:r>
            <w:r w:rsidR="00674520"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>2</w:t>
            </w:r>
            <w:r w:rsidR="008511A8" w:rsidRPr="00C0101F"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>-202</w:t>
            </w:r>
            <w:r w:rsidR="00316283"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>4</w:t>
            </w:r>
            <w:r w:rsidR="00177DDC"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>-Digital</w:t>
            </w:r>
          </w:p>
          <w:p w14:paraId="034CE3B5" w14:textId="77777777" w:rsidR="003C400A" w:rsidRDefault="003C400A" w:rsidP="003A03FD">
            <w:pPr>
              <w:pStyle w:val="Sinespaciado"/>
              <w:jc w:val="center"/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</w:pPr>
            <w:r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>Del 08 al 13 de abril</w:t>
            </w:r>
            <w:r w:rsidR="004470EA"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eastAsia="es-ES"/>
              </w:rPr>
              <w:t xml:space="preserve"> 2024</w:t>
            </w:r>
          </w:p>
          <w:p w14:paraId="24E96C86" w14:textId="66E826A8" w:rsidR="004470EA" w:rsidRPr="00EF22D3" w:rsidRDefault="004470EA" w:rsidP="003A03FD">
            <w:pPr>
              <w:pStyle w:val="Sinespaciado"/>
              <w:jc w:val="center"/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val="en-US" w:eastAsia="es-ES"/>
              </w:rPr>
            </w:pPr>
            <w:r w:rsidRPr="00EF22D3">
              <w:rPr>
                <w:rFonts w:ascii="Trebuchet MS" w:hAnsi="Trebuchet MS" w:cs="Tahoma"/>
                <w:b/>
                <w:noProof/>
                <w:color w:val="FFFFFF" w:themeColor="background1"/>
                <w:sz w:val="32"/>
                <w:szCs w:val="32"/>
                <w:lang w:val="en-US" w:eastAsia="es-ES"/>
              </w:rPr>
              <w:t>Link: https://forms.gle/TBvXvzgxdLTnHMVbA</w:t>
            </w:r>
          </w:p>
        </w:tc>
      </w:tr>
      <w:tr w:rsidR="005B64FA" w:rsidRPr="00C0101F" w14:paraId="131B228B" w14:textId="77777777" w:rsidTr="00005D9F">
        <w:trPr>
          <w:trHeight w:val="2105"/>
          <w:jc w:val="center"/>
        </w:trPr>
        <w:tc>
          <w:tcPr>
            <w:tcW w:w="11595" w:type="dxa"/>
            <w:shd w:val="clear" w:color="auto" w:fill="2F5496" w:themeFill="accent5" w:themeFillShade="BF"/>
          </w:tcPr>
          <w:p w14:paraId="081EDCE0" w14:textId="77777777" w:rsidR="00AC4676" w:rsidRPr="00EF22D3" w:rsidRDefault="00AC4676" w:rsidP="00172E4B">
            <w:pPr>
              <w:jc w:val="center"/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  <w:lang w:val="en-US"/>
              </w:rPr>
            </w:pPr>
          </w:p>
          <w:p w14:paraId="36CB84CF" w14:textId="636A828A" w:rsidR="00172E4B" w:rsidRPr="000A29CB" w:rsidRDefault="00172E4B" w:rsidP="00172E4B">
            <w:pPr>
              <w:jc w:val="center"/>
              <w:rPr>
                <w:rFonts w:ascii="Trebuchet MS" w:hAnsi="Trebuchet MS" w:cs="Tahoma"/>
                <w:b/>
                <w:color w:val="FFFFFF" w:themeColor="background1"/>
                <w:sz w:val="20"/>
                <w:szCs w:val="20"/>
              </w:rPr>
            </w:pPr>
            <w:r w:rsidRPr="000A29CB">
              <w:rPr>
                <w:rFonts w:ascii="Trebuchet MS" w:hAnsi="Trebuchet MS" w:cs="Tahoma"/>
                <w:b/>
                <w:color w:val="FFFFFF" w:themeColor="background1"/>
                <w:sz w:val="20"/>
                <w:szCs w:val="20"/>
              </w:rPr>
              <w:t>LA DIRECTORA GENERAL DEL INSTITUTO PARA LA ASISTENCIA Y ATENCIÓN A LA VÍCTIMA DEL DELITO</w:t>
            </w:r>
          </w:p>
          <w:p w14:paraId="38B2DBCE" w14:textId="6B8F3D82" w:rsidR="00172E4B" w:rsidRDefault="00172E4B" w:rsidP="00172E4B">
            <w:pPr>
              <w:jc w:val="center"/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</w:pPr>
            <w:r w:rsidRPr="000A29CB">
              <w:rPr>
                <w:rFonts w:ascii="Trebuchet MS" w:hAnsi="Trebuchet MS" w:cs="Tahoma"/>
                <w:b/>
                <w:color w:val="FFFFFF" w:themeColor="background1"/>
                <w:sz w:val="20"/>
                <w:szCs w:val="20"/>
              </w:rPr>
              <w:t xml:space="preserve"> A TRAVÉS DE LA DIRECCIÓN DE RECURSOS HUMANOS, CONVOCA A </w:t>
            </w:r>
            <w:r w:rsidR="00757F71" w:rsidRPr="000A29CB">
              <w:rPr>
                <w:rFonts w:ascii="Trebuchet MS" w:hAnsi="Trebuchet MS" w:cs="Tahoma"/>
                <w:b/>
                <w:color w:val="FFFFFF" w:themeColor="background1"/>
                <w:sz w:val="20"/>
                <w:szCs w:val="20"/>
              </w:rPr>
              <w:t>PARTICIPAR PARA</w:t>
            </w:r>
            <w:r w:rsidRPr="000A29CB">
              <w:rPr>
                <w:rFonts w:ascii="Trebuchet MS" w:hAnsi="Trebuchet MS" w:cs="Tahoma"/>
                <w:b/>
                <w:color w:val="FFFFFF" w:themeColor="background1"/>
                <w:sz w:val="20"/>
                <w:szCs w:val="20"/>
              </w:rPr>
              <w:t xml:space="preserve"> OPTAR A</w:t>
            </w:r>
            <w:r w:rsidR="00207642" w:rsidRPr="000A29CB">
              <w:rPr>
                <w:rFonts w:ascii="Trebuchet MS" w:hAnsi="Trebuchet MS" w:cs="Tahoma"/>
                <w:b/>
                <w:color w:val="FFFFFF" w:themeColor="background1"/>
                <w:sz w:val="20"/>
                <w:szCs w:val="20"/>
              </w:rPr>
              <w:t>L SIGUIENTE PUESTO</w:t>
            </w:r>
            <w:r w:rsidRPr="00C0101F"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6D6A3E7D" w14:textId="77777777" w:rsidR="00B5452D" w:rsidRDefault="00B5452D" w:rsidP="00172E4B">
            <w:pPr>
              <w:jc w:val="center"/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</w:pPr>
          </w:p>
          <w:p w14:paraId="14DFB797" w14:textId="581197FB" w:rsidR="00DE58C8" w:rsidRPr="00DE58C8" w:rsidRDefault="00DE58C8" w:rsidP="00DE58C8">
            <w:pPr>
              <w:ind w:firstLine="250"/>
              <w:jc w:val="center"/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</w:pPr>
            <w:r w:rsidRPr="00DE58C8"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  <w:t>Abogado(a) de Planta I, ciudad capital.</w:t>
            </w:r>
          </w:p>
          <w:p w14:paraId="6592E2A9" w14:textId="360064E8" w:rsidR="00DE58C8" w:rsidRPr="00DE58C8" w:rsidRDefault="00DE58C8" w:rsidP="00DE58C8">
            <w:pPr>
              <w:ind w:firstLine="250"/>
              <w:jc w:val="center"/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</w:pPr>
            <w:r w:rsidRPr="00DE58C8"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  <w:t>Abogado(a) de Planta I Departamental.</w:t>
            </w:r>
          </w:p>
          <w:p w14:paraId="677BE538" w14:textId="482BE143" w:rsidR="00DE58C8" w:rsidRDefault="00DE58C8" w:rsidP="00DE58C8">
            <w:pPr>
              <w:ind w:firstLine="250"/>
              <w:jc w:val="center"/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</w:pPr>
            <w:r w:rsidRPr="00DE58C8"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  <w:t xml:space="preserve">Profesional Especializado I Departamental -Psicólogos(as) y Trabajadores(as) Sociales- </w:t>
            </w:r>
          </w:p>
          <w:p w14:paraId="056CCFCC" w14:textId="2C3999B0" w:rsidR="00B5452D" w:rsidRDefault="00B5452D" w:rsidP="00593E7D">
            <w:pPr>
              <w:ind w:left="240"/>
              <w:jc w:val="center"/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</w:rPr>
              <w:t>Renglón 022 (Personal por contrato)</w:t>
            </w:r>
          </w:p>
          <w:p w14:paraId="2A1C19EB" w14:textId="189C39E8" w:rsidR="005B64FA" w:rsidRPr="00C0101F" w:rsidRDefault="005B64FA" w:rsidP="00316283">
            <w:pPr>
              <w:ind w:left="171" w:hanging="568"/>
              <w:rPr>
                <w:rFonts w:ascii="Trebuchet MS" w:hAnsi="Trebuchet MS" w:cs="Tahoma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55050" w:rsidRPr="00C0101F" w14:paraId="562B26A1" w14:textId="77777777" w:rsidTr="003A5A68">
        <w:trPr>
          <w:trHeight w:val="60"/>
          <w:jc w:val="center"/>
        </w:trPr>
        <w:tc>
          <w:tcPr>
            <w:tcW w:w="11595" w:type="dxa"/>
            <w:vAlign w:val="bottom"/>
          </w:tcPr>
          <w:p w14:paraId="1308DDA1" w14:textId="27304AEC" w:rsidR="00B50634" w:rsidRPr="000D4AFB" w:rsidRDefault="00355050" w:rsidP="00666AC6">
            <w:pPr>
              <w:jc w:val="center"/>
              <w:rPr>
                <w:rFonts w:ascii="Trebuchet MS" w:hAnsi="Trebuchet MS" w:cs="Tahoma"/>
                <w:sz w:val="18"/>
                <w:szCs w:val="16"/>
              </w:rPr>
            </w:pPr>
            <w:r w:rsidRPr="00B86E6B">
              <w:rPr>
                <w:rFonts w:ascii="Trebuchet MS" w:hAnsi="Trebuchet MS" w:cs="Tahoma"/>
                <w:color w:val="FFFFFF" w:themeColor="background1"/>
                <w:sz w:val="18"/>
                <w:szCs w:val="16"/>
              </w:rPr>
              <w:t>REQUISITOS DE PARTICIPACIÓN</w:t>
            </w:r>
          </w:p>
        </w:tc>
      </w:tr>
      <w:tr w:rsidR="00355050" w:rsidRPr="00C0101F" w14:paraId="52D501B4" w14:textId="77777777" w:rsidTr="007064FB">
        <w:trPr>
          <w:trHeight w:val="278"/>
          <w:jc w:val="center"/>
        </w:trPr>
        <w:tc>
          <w:tcPr>
            <w:tcW w:w="11595" w:type="dxa"/>
            <w:shd w:val="clear" w:color="auto" w:fill="2F5496" w:themeFill="accent5" w:themeFillShade="BF"/>
            <w:vAlign w:val="bottom"/>
          </w:tcPr>
          <w:p w14:paraId="5075D0B8" w14:textId="29AD1F2F" w:rsidR="00355050" w:rsidRPr="003D2EEB" w:rsidRDefault="003D2EEB" w:rsidP="003D2EEB">
            <w:pPr>
              <w:jc w:val="both"/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 xml:space="preserve">            </w:t>
            </w:r>
            <w:r w:rsidR="00A54041"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 xml:space="preserve">    </w:t>
            </w:r>
            <w:r w:rsidR="00355050" w:rsidRPr="003D2EEB"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>REQUISITOS DE PARTICIPACIÓN</w:t>
            </w:r>
          </w:p>
        </w:tc>
      </w:tr>
      <w:tr w:rsidR="00355050" w:rsidRPr="00C0101F" w14:paraId="16D764E3" w14:textId="77777777" w:rsidTr="00207642">
        <w:trPr>
          <w:trHeight w:val="1557"/>
          <w:jc w:val="center"/>
        </w:trPr>
        <w:tc>
          <w:tcPr>
            <w:tcW w:w="1159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AF2E95" w14:textId="77777777" w:rsidR="00355050" w:rsidRPr="004D4D31" w:rsidRDefault="00355050" w:rsidP="0035505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>Ser guatemalteco de origen.</w:t>
            </w:r>
          </w:p>
          <w:p w14:paraId="793269D5" w14:textId="1C24B8B2" w:rsidR="00B5452D" w:rsidRPr="00B5452D" w:rsidRDefault="00355050" w:rsidP="0035505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 xml:space="preserve">Acreditar título universitario: </w:t>
            </w:r>
            <w:r w:rsidR="00EF22D3" w:rsidRPr="00EF22D3">
              <w:rPr>
                <w:rFonts w:ascii="Trebuchet MS" w:hAnsi="Trebuchet MS" w:cs="Tahoma"/>
                <w:sz w:val="16"/>
                <w:szCs w:val="16"/>
              </w:rPr>
              <w:t>Abogado y Notario, Psicólogos(as) y Trabajadores(as) Sociales</w:t>
            </w:r>
          </w:p>
          <w:p w14:paraId="2EF4E09B" w14:textId="707CA77D" w:rsidR="00355050" w:rsidRPr="004D4D31" w:rsidRDefault="00355050" w:rsidP="0035505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>De preferencia con experiencia en atención a las víctimas del delito.</w:t>
            </w:r>
          </w:p>
          <w:p w14:paraId="0359605F" w14:textId="4E158EFC" w:rsidR="00355050" w:rsidRPr="00B5452D" w:rsidRDefault="00355050" w:rsidP="00B5452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8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 xml:space="preserve">De preferencia residir en el departamento </w:t>
            </w:r>
            <w:r w:rsidR="00B5452D">
              <w:rPr>
                <w:rFonts w:ascii="Trebuchet MS" w:hAnsi="Trebuchet MS" w:cs="Tahoma"/>
                <w:sz w:val="18"/>
                <w:szCs w:val="16"/>
              </w:rPr>
              <w:t>según las Sub-Sede a la que aplique.</w:t>
            </w:r>
          </w:p>
          <w:p w14:paraId="16D2C99F" w14:textId="5A485D71" w:rsidR="00355050" w:rsidRPr="004D4D31" w:rsidRDefault="00355050" w:rsidP="0035505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 xml:space="preserve">Estar anuente a someterse al proceso de oposición: </w:t>
            </w:r>
            <w:r w:rsidR="00215F84" w:rsidRPr="004D4D31">
              <w:rPr>
                <w:rFonts w:ascii="Trebuchet MS" w:hAnsi="Trebuchet MS" w:cs="Tahoma"/>
                <w:sz w:val="16"/>
                <w:szCs w:val="16"/>
              </w:rPr>
              <w:t>prueba técnica</w:t>
            </w:r>
            <w:r w:rsidR="00215F84">
              <w:rPr>
                <w:rFonts w:ascii="Trebuchet MS" w:hAnsi="Trebuchet MS" w:cs="Tahoma"/>
                <w:sz w:val="16"/>
                <w:szCs w:val="16"/>
              </w:rPr>
              <w:t xml:space="preserve">, </w:t>
            </w:r>
            <w:r w:rsidR="00215F84" w:rsidRPr="004D4D31">
              <w:rPr>
                <w:rFonts w:ascii="Trebuchet MS" w:hAnsi="Trebuchet MS" w:cs="Tahoma"/>
                <w:sz w:val="16"/>
                <w:szCs w:val="16"/>
              </w:rPr>
              <w:t>entrevista</w:t>
            </w:r>
            <w:r w:rsidR="00215F84">
              <w:rPr>
                <w:rFonts w:ascii="Trebuchet MS" w:hAnsi="Trebuchet MS" w:cs="Tahoma"/>
                <w:sz w:val="16"/>
                <w:szCs w:val="16"/>
              </w:rPr>
              <w:t>,</w:t>
            </w:r>
            <w:r w:rsidR="00215F84" w:rsidRPr="004D4D31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Pr="004D4D31">
              <w:rPr>
                <w:rFonts w:ascii="Trebuchet MS" w:hAnsi="Trebuchet MS" w:cs="Tahoma"/>
                <w:sz w:val="16"/>
                <w:szCs w:val="16"/>
              </w:rPr>
              <w:t>prueba psicométrica</w:t>
            </w:r>
            <w:r w:rsidR="00215F84">
              <w:rPr>
                <w:rFonts w:ascii="Trebuchet MS" w:hAnsi="Trebuchet MS" w:cs="Tahoma"/>
                <w:sz w:val="16"/>
                <w:szCs w:val="16"/>
              </w:rPr>
              <w:t xml:space="preserve"> y </w:t>
            </w:r>
            <w:r w:rsidRPr="004D4D31">
              <w:rPr>
                <w:rFonts w:ascii="Trebuchet MS" w:hAnsi="Trebuchet MS" w:cs="Tahoma"/>
                <w:sz w:val="16"/>
                <w:szCs w:val="16"/>
              </w:rPr>
              <w:t>otras que se consideren necesarias.</w:t>
            </w:r>
          </w:p>
          <w:p w14:paraId="077E763C" w14:textId="77777777" w:rsidR="00207642" w:rsidRDefault="00355050" w:rsidP="0020764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>Disponibilidad de horario</w:t>
            </w:r>
            <w:r w:rsidR="002C62CA">
              <w:rPr>
                <w:rFonts w:ascii="Trebuchet MS" w:hAnsi="Trebuchet MS" w:cs="Tahoma"/>
                <w:sz w:val="16"/>
                <w:szCs w:val="16"/>
              </w:rPr>
              <w:t xml:space="preserve"> y de hacer turno de 24 horas.</w:t>
            </w:r>
          </w:p>
          <w:p w14:paraId="34B369F2" w14:textId="77777777" w:rsidR="002C62CA" w:rsidRDefault="002C62CA" w:rsidP="0020764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Actitud positiva hacia las víctimas (empatía, respeto y disposición de servicio)</w:t>
            </w:r>
          </w:p>
          <w:p w14:paraId="4291B32B" w14:textId="069FEE56" w:rsidR="002C62CA" w:rsidRDefault="002C62CA" w:rsidP="0020764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>1 año de experiencia profesional</w:t>
            </w:r>
            <w:r w:rsidR="009927F3">
              <w:rPr>
                <w:rFonts w:ascii="Trebuchet MS" w:hAnsi="Trebuchet MS" w:cs="Tahoma"/>
                <w:sz w:val="16"/>
                <w:szCs w:val="16"/>
              </w:rPr>
              <w:t>, para Abogado</w:t>
            </w:r>
            <w:r w:rsidR="00412B03">
              <w:rPr>
                <w:rFonts w:ascii="Trebuchet MS" w:hAnsi="Trebuchet MS" w:cs="Tahoma"/>
                <w:sz w:val="16"/>
                <w:szCs w:val="16"/>
              </w:rPr>
              <w:t>(a)</w:t>
            </w:r>
            <w:r w:rsidR="009927F3">
              <w:rPr>
                <w:rFonts w:ascii="Trebuchet MS" w:hAnsi="Trebuchet MS" w:cs="Tahoma"/>
                <w:sz w:val="16"/>
                <w:szCs w:val="16"/>
              </w:rPr>
              <w:t xml:space="preserve"> de Planta.</w:t>
            </w:r>
          </w:p>
          <w:p w14:paraId="2BF9524F" w14:textId="717147F2" w:rsidR="009927F3" w:rsidRPr="00207642" w:rsidRDefault="009927F3" w:rsidP="00207642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>
              <w:rPr>
                <w:rFonts w:ascii="Trebuchet MS" w:hAnsi="Trebuchet MS" w:cs="Tahoma"/>
                <w:sz w:val="16"/>
                <w:szCs w:val="16"/>
              </w:rPr>
              <w:t xml:space="preserve">2 años de experiencia profesional, para </w:t>
            </w:r>
            <w:r w:rsidR="00412B03">
              <w:rPr>
                <w:rFonts w:ascii="Trebuchet MS" w:hAnsi="Trebuchet MS" w:cs="Tahoma"/>
                <w:sz w:val="16"/>
                <w:szCs w:val="16"/>
              </w:rPr>
              <w:t>Profesional Especializado I.</w:t>
            </w:r>
          </w:p>
        </w:tc>
      </w:tr>
      <w:tr w:rsidR="00355050" w:rsidRPr="00C0101F" w14:paraId="7BF41AD2" w14:textId="77777777" w:rsidTr="007064FB">
        <w:trPr>
          <w:trHeight w:val="278"/>
          <w:jc w:val="center"/>
        </w:trPr>
        <w:tc>
          <w:tcPr>
            <w:tcW w:w="11595" w:type="dxa"/>
            <w:shd w:val="clear" w:color="auto" w:fill="2F5496" w:themeFill="accent5" w:themeFillShade="BF"/>
          </w:tcPr>
          <w:p w14:paraId="6046172E" w14:textId="2CF30707" w:rsidR="00355050" w:rsidRPr="00C0101F" w:rsidRDefault="00A54041" w:rsidP="00A54041">
            <w:pPr>
              <w:pStyle w:val="Sinespaciado"/>
              <w:ind w:left="720"/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 xml:space="preserve">1. </w:t>
            </w:r>
            <w:r w:rsidR="00355050" w:rsidRPr="00C0101F"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>DOCUMENTACION A PRESENTAR EN FOLDER COLOR AZUL TAMAÑO OFICIO</w:t>
            </w:r>
          </w:p>
        </w:tc>
      </w:tr>
      <w:tr w:rsidR="00355050" w:rsidRPr="00C0101F" w14:paraId="30633FFC" w14:textId="77777777" w:rsidTr="007064FB">
        <w:trPr>
          <w:trHeight w:val="5206"/>
          <w:jc w:val="center"/>
        </w:trPr>
        <w:tc>
          <w:tcPr>
            <w:tcW w:w="11595" w:type="dxa"/>
          </w:tcPr>
          <w:p w14:paraId="59470309" w14:textId="77777777" w:rsidR="009A159B" w:rsidRDefault="009A159B" w:rsidP="00D31EEA">
            <w:pPr>
              <w:pStyle w:val="Prrafodelista"/>
              <w:ind w:left="1080"/>
              <w:jc w:val="both"/>
              <w:rPr>
                <w:rFonts w:ascii="Trebuchet MS" w:hAnsi="Trebuchet MS" w:cs="Tahoma"/>
                <w:sz w:val="16"/>
                <w:szCs w:val="16"/>
                <w:highlight w:val="yellow"/>
              </w:rPr>
            </w:pPr>
          </w:p>
          <w:p w14:paraId="70604A48" w14:textId="30318891" w:rsidR="00995F1A" w:rsidRPr="004627E3" w:rsidRDefault="005E05C9" w:rsidP="004627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627E3">
              <w:rPr>
                <w:rFonts w:ascii="Trebuchet MS" w:hAnsi="Trebuchet MS" w:cs="Tahoma"/>
                <w:sz w:val="16"/>
                <w:szCs w:val="16"/>
              </w:rPr>
              <w:t>Inicialmente deberá de llenar el link con el formulario y enviarlo</w:t>
            </w:r>
            <w:r w:rsidR="002708F0">
              <w:rPr>
                <w:rFonts w:ascii="Trebuchet MS" w:hAnsi="Trebuchet MS" w:cs="Tahoma"/>
                <w:sz w:val="16"/>
                <w:szCs w:val="16"/>
              </w:rPr>
              <w:t>.</w:t>
            </w:r>
            <w:r w:rsidR="004D2C88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  <w:r w:rsidR="007E59D3" w:rsidRPr="007E59D3">
              <w:rPr>
                <w:rFonts w:ascii="Trebuchet MS" w:hAnsi="Trebuchet MS" w:cs="Tahoma"/>
                <w:b/>
                <w:noProof/>
                <w:sz w:val="16"/>
                <w:szCs w:val="16"/>
                <w:lang w:eastAsia="es-ES"/>
              </w:rPr>
              <w:t>https://forms.gle/TBvXvzgxdLTnHMVbA</w:t>
            </w:r>
          </w:p>
          <w:p w14:paraId="060885D2" w14:textId="7E475550" w:rsidR="00D31EEA" w:rsidRDefault="005E05C9" w:rsidP="004627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995F1A">
              <w:rPr>
                <w:rFonts w:ascii="Trebuchet MS" w:hAnsi="Trebuchet MS" w:cs="Tahoma"/>
                <w:sz w:val="16"/>
                <w:szCs w:val="16"/>
                <w:highlight w:val="yellow"/>
              </w:rPr>
              <w:t>S</w:t>
            </w:r>
            <w:r w:rsidR="00FD14F0">
              <w:rPr>
                <w:rFonts w:ascii="Trebuchet MS" w:hAnsi="Trebuchet MS" w:cs="Tahoma"/>
                <w:sz w:val="16"/>
                <w:szCs w:val="16"/>
                <w:highlight w:val="yellow"/>
              </w:rPr>
              <w:t>í</w:t>
            </w:r>
            <w:r w:rsidRPr="00995F1A">
              <w:rPr>
                <w:rFonts w:ascii="Trebuchet MS" w:hAnsi="Trebuchet MS" w:cs="Tahoma"/>
                <w:sz w:val="16"/>
                <w:szCs w:val="16"/>
                <w:highlight w:val="yellow"/>
              </w:rPr>
              <w:t xml:space="preserve"> su expediente es de interés del instituto de la víctima, deberá completar toda está papelería</w:t>
            </w:r>
            <w:r w:rsidR="004911BC">
              <w:rPr>
                <w:rFonts w:ascii="Trebuchet MS" w:hAnsi="Trebuchet MS" w:cs="Tahoma"/>
                <w:sz w:val="16"/>
                <w:szCs w:val="16"/>
              </w:rPr>
              <w:t>:</w:t>
            </w:r>
            <w:r w:rsidR="00995F1A">
              <w:rPr>
                <w:rFonts w:ascii="Trebuchet MS" w:hAnsi="Trebuchet MS" w:cs="Tahoma"/>
                <w:sz w:val="16"/>
                <w:szCs w:val="16"/>
              </w:rPr>
              <w:t xml:space="preserve"> </w:t>
            </w:r>
          </w:p>
          <w:p w14:paraId="512DBE87" w14:textId="77777777" w:rsidR="009A159B" w:rsidRPr="00D31EEA" w:rsidRDefault="009A159B" w:rsidP="00D31EEA">
            <w:pPr>
              <w:pStyle w:val="Prrafodelista"/>
              <w:ind w:left="1080"/>
              <w:jc w:val="both"/>
              <w:rPr>
                <w:rFonts w:ascii="Trebuchet MS" w:hAnsi="Trebuchet MS" w:cs="Tahoma"/>
                <w:sz w:val="16"/>
                <w:szCs w:val="16"/>
              </w:rPr>
            </w:pPr>
          </w:p>
          <w:p w14:paraId="5EB5E5B2" w14:textId="3C0AD134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Solicitud de admisión en el concurso abierto de oposición (ver link), dirigido a la </w:t>
            </w:r>
            <w:proofErr w:type="gramStart"/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Directora General</w:t>
            </w:r>
            <w:proofErr w:type="gramEnd"/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 del Instituto para la Asistencia y Atención a la Víctima del Delito</w:t>
            </w:r>
            <w:r w:rsidR="00374CBD">
              <w:rPr>
                <w:rFonts w:ascii="Trebuchet MS" w:eastAsia="Calibri" w:hAnsi="Trebuchet MS" w:cs="Tahoma"/>
                <w:sz w:val="16"/>
                <w:szCs w:val="16"/>
              </w:rPr>
              <w:t>.</w:t>
            </w:r>
          </w:p>
          <w:p w14:paraId="5E080127" w14:textId="3B6BF2E0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Currículum vitae </w:t>
            </w:r>
            <w:r w:rsidR="00374CBD">
              <w:rPr>
                <w:rFonts w:ascii="Trebuchet MS" w:eastAsia="Calibri" w:hAnsi="Trebuchet MS" w:cs="Tahoma"/>
                <w:sz w:val="16"/>
                <w:szCs w:val="16"/>
              </w:rPr>
              <w:t xml:space="preserve">firmado, 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actualizado con datos generales, historial detallado académico y laboral según lo acreditado en el expediente e indicar del correo electrónico al cual se remitirán todas notificaciones y comunicaciones relativas al concurso. (el currículum debe coincidir con los documentos acreditados).</w:t>
            </w:r>
          </w:p>
          <w:p w14:paraId="373A8402" w14:textId="2FC91AEE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Fotocopia del Documento Personal de Identificación -DPI- (legible y completo).  Presentar original para confrontar.</w:t>
            </w:r>
          </w:p>
          <w:p w14:paraId="12F1B371" w14:textId="78BC39E9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Constancia de carencia de antecedentes penales (</w:t>
            </w:r>
            <w:r w:rsidR="001C5AF4" w:rsidRPr="004D4D31">
              <w:rPr>
                <w:rFonts w:ascii="Trebuchet MS" w:eastAsia="Calibri" w:hAnsi="Trebuchet MS" w:cs="Tahoma"/>
                <w:sz w:val="16"/>
                <w:szCs w:val="16"/>
              </w:rPr>
              <w:t>debe presentar en original o con código QR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).</w:t>
            </w:r>
          </w:p>
          <w:p w14:paraId="5D7DA315" w14:textId="0EBF89D5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Constancia de carencia de antecedentes policiacos</w:t>
            </w:r>
            <w:r w:rsidR="001C5AF4"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 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(</w:t>
            </w:r>
            <w:r w:rsidR="001C5AF4" w:rsidRPr="004D4D31">
              <w:rPr>
                <w:rFonts w:ascii="Trebuchet MS" w:eastAsia="Calibri" w:hAnsi="Trebuchet MS" w:cs="Tahoma"/>
                <w:sz w:val="16"/>
                <w:szCs w:val="16"/>
              </w:rPr>
              <w:t>debe presentar en original o con código QR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).</w:t>
            </w:r>
          </w:p>
          <w:p w14:paraId="46BC7E04" w14:textId="37514914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>Fotocopia de ambos lados de título (s) profesional (es) extendidos por las diferentes Universidades legalmente autorizadas por el país, debidamente registrado</w:t>
            </w:r>
            <w:r w:rsidR="00374CBD">
              <w:rPr>
                <w:rFonts w:ascii="Trebuchet MS" w:hAnsi="Trebuchet MS" w:cs="Tahoma"/>
                <w:sz w:val="16"/>
                <w:szCs w:val="16"/>
              </w:rPr>
              <w:t>s</w:t>
            </w:r>
            <w:r w:rsidRPr="004D4D31">
              <w:rPr>
                <w:rFonts w:ascii="Trebuchet MS" w:hAnsi="Trebuchet MS" w:cs="Tahoma"/>
                <w:sz w:val="16"/>
                <w:szCs w:val="16"/>
              </w:rPr>
              <w:t xml:space="preserve"> por la Contraloría General de Cuentas</w:t>
            </w:r>
            <w:r w:rsidR="004D4D31" w:rsidRPr="004D4D31">
              <w:rPr>
                <w:rFonts w:ascii="Trebuchet MS" w:hAnsi="Trebuchet MS" w:cs="Tahoma"/>
                <w:sz w:val="16"/>
                <w:szCs w:val="16"/>
              </w:rPr>
              <w:t>.</w:t>
            </w:r>
          </w:p>
          <w:p w14:paraId="46C5A1F2" w14:textId="42D10CB6" w:rsidR="004D4D31" w:rsidRPr="004D4D31" w:rsidRDefault="004D4D31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>Constancia del último grado aprobado (si posee).</w:t>
            </w:r>
          </w:p>
          <w:p w14:paraId="042CA946" w14:textId="7CFA7576" w:rsidR="006068CE" w:rsidRPr="004D4D31" w:rsidRDefault="006068CE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hAnsi="Trebuchet MS" w:cs="Tahoma"/>
                <w:sz w:val="16"/>
                <w:szCs w:val="16"/>
              </w:rPr>
              <w:t xml:space="preserve">Constancia de registro de títulos extendida por la Contraloría General de Cuentas por cada uno de los títulos o diplomas que posea de nivel diversificado o universitario (si posee). Puede revisar en la plataforma de la CGC, </w:t>
            </w:r>
            <w:hyperlink r:id="rId8" w:history="1">
              <w:r w:rsidR="00CE6437" w:rsidRPr="004D4D31">
                <w:rPr>
                  <w:rStyle w:val="Hipervnculo"/>
                  <w:rFonts w:ascii="Trebuchet MS" w:hAnsi="Trebuchet MS"/>
                  <w:sz w:val="16"/>
                  <w:szCs w:val="16"/>
                </w:rPr>
                <w:t>Consulta (contraloria.gob.gt)</w:t>
              </w:r>
            </w:hyperlink>
            <w:r w:rsidR="00CE6437" w:rsidRPr="004D4D31">
              <w:rPr>
                <w:sz w:val="16"/>
                <w:szCs w:val="16"/>
              </w:rPr>
              <w:t xml:space="preserve"> </w:t>
            </w:r>
            <w:r w:rsidRPr="004D4D31">
              <w:rPr>
                <w:rFonts w:ascii="Trebuchet MS" w:hAnsi="Trebuchet MS" w:cs="Tahoma"/>
                <w:sz w:val="16"/>
                <w:szCs w:val="16"/>
              </w:rPr>
              <w:t>si existe constancia de inscripción de forma electrónica, puede imprimir la consulta COMPLETA; de no existir, debe requerirla con anticipación a la CGC.</w:t>
            </w:r>
          </w:p>
          <w:p w14:paraId="0B604CE6" w14:textId="40668EDD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Fotocopia de diplomas o certificaciones de cursos de capacitaciones relacionadas con el puesto al que se está postulando.</w:t>
            </w:r>
          </w:p>
          <w:p w14:paraId="441AD50C" w14:textId="3F07CC4E" w:rsidR="006068CE" w:rsidRPr="004D4D31" w:rsidRDefault="006068CE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Fotocopia del Registro Tributario Unificado (RTU) actualizado del año 202</w:t>
            </w:r>
            <w:r w:rsidR="00316283">
              <w:rPr>
                <w:rFonts w:ascii="Trebuchet MS" w:eastAsia="Calibri" w:hAnsi="Trebuchet MS" w:cs="Tahoma"/>
                <w:sz w:val="16"/>
                <w:szCs w:val="16"/>
              </w:rPr>
              <w:t>4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 (se tomará en cuenta la fecha de actualización y no la de impresión). </w:t>
            </w:r>
          </w:p>
          <w:p w14:paraId="57CFB7D0" w14:textId="46B90C54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Tres cartas de recomendación en original y recientes, con fecha (no familiar) máximo seis meses de haber sido emitidas con número de teléfono (s) de quien las emite.</w:t>
            </w:r>
          </w:p>
          <w:p w14:paraId="5BCC9D9B" w14:textId="6B3EFB86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Fotocopia de Constancias Laborales en hoja membretada, con datos de dirección y teléfonos, debidamente firmadas y selladas por la empresa o institución, especificando tiempo laborado, último cargo desempeñado y motivo de la terminación laboral. En caso de empresas familiares copia de patente de comercio.</w:t>
            </w:r>
          </w:p>
          <w:p w14:paraId="6A442A54" w14:textId="416EB5E8" w:rsidR="00355050" w:rsidRPr="004D4D31" w:rsidRDefault="00561027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Para quienes hayan laborado en Sector Público, sin importar el renglón presupuestario presentar Constancia Transitoria de Inexistencia de Reclamación de Cargos (f</w:t>
            </w:r>
            <w:r w:rsidR="00355050" w:rsidRPr="004D4D31">
              <w:rPr>
                <w:rFonts w:ascii="Trebuchet MS" w:eastAsia="Calibri" w:hAnsi="Trebuchet MS" w:cs="Tahoma"/>
                <w:sz w:val="16"/>
                <w:szCs w:val="16"/>
              </w:rPr>
              <w:t>iniquito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)</w:t>
            </w:r>
            <w:r w:rsidR="00355050"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 emitido por la Contraloría General de Cuentas reciente o no máximo de 6 meses de extendida</w:t>
            </w:r>
            <w:r w:rsidR="006068CE"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 (original o con código QR).</w:t>
            </w:r>
          </w:p>
          <w:p w14:paraId="3FC4A67A" w14:textId="031D86FB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Acta de Declaración jurada de no contar con incapacidad o incompatibilidad establecidas en el artículo 112 de la Constitución Política de la República de Guatemala.</w:t>
            </w:r>
          </w:p>
          <w:p w14:paraId="1ECFF60C" w14:textId="1CFF95AE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Constancia de colegiado activo (</w:t>
            </w:r>
            <w:r w:rsidR="001C5AF4" w:rsidRPr="004D4D31">
              <w:rPr>
                <w:rFonts w:ascii="Trebuchet MS" w:eastAsia="Calibri" w:hAnsi="Trebuchet MS" w:cs="Tahoma"/>
                <w:sz w:val="16"/>
                <w:szCs w:val="16"/>
              </w:rPr>
              <w:t>debe presentar en original o con código QR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).</w:t>
            </w:r>
          </w:p>
          <w:p w14:paraId="10ADC665" w14:textId="608E22B1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Carencia de denuncias penales en su contra o en estatus de investigación extendida por el Ministerio Público (original y vigente).</w:t>
            </w:r>
          </w:p>
          <w:p w14:paraId="47D5B8F1" w14:textId="0DA3C37F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Constancia extendida por el Colegio Profesional al que pertenezca en el que indique la fecha de colegiación, cuando no obre en la constancia de colegiado activo.</w:t>
            </w:r>
          </w:p>
          <w:p w14:paraId="5E8F96F5" w14:textId="654EB032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Solvencia de no haber sido sancionado por el órgano disciplinario de las instituciones donde </w:t>
            </w:r>
            <w:r w:rsidR="00843D57" w:rsidRPr="004D4D31">
              <w:rPr>
                <w:rFonts w:ascii="Trebuchet MS" w:eastAsia="Calibri" w:hAnsi="Trebuchet MS" w:cs="Tahoma"/>
                <w:sz w:val="16"/>
                <w:szCs w:val="16"/>
              </w:rPr>
              <w:t>presta o prestó sus servicios.</w:t>
            </w:r>
          </w:p>
          <w:p w14:paraId="58C9ED25" w14:textId="6F8FCD55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Solvencia de sanciones emitida por el Tribunal de Honor del Colegio Profesional al que pertenece (original y reciente)</w:t>
            </w:r>
          </w:p>
          <w:p w14:paraId="7AC5284B" w14:textId="4059CC0B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Solvencia fiscal extendida por la Superintendencia de Administración Tributaria (</w:t>
            </w:r>
            <w:r w:rsidR="00843D57" w:rsidRPr="004D4D31">
              <w:rPr>
                <w:rFonts w:ascii="Trebuchet MS" w:eastAsia="Calibri" w:hAnsi="Trebuchet MS" w:cs="Tahoma"/>
                <w:sz w:val="16"/>
                <w:szCs w:val="16"/>
              </w:rPr>
              <w:t>original o con código QR</w:t>
            </w: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).</w:t>
            </w:r>
          </w:p>
          <w:p w14:paraId="56CB8A84" w14:textId="523D0956" w:rsidR="00355050" w:rsidRPr="004D4D31" w:rsidRDefault="00355050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Certificación de Registro Nacional de Agresores Sexuales –RENAS- extendido por el Ministerio Público.</w:t>
            </w:r>
          </w:p>
          <w:p w14:paraId="598DCFA1" w14:textId="77777777" w:rsidR="00355050" w:rsidRPr="004D4D31" w:rsidRDefault="00355050" w:rsidP="00355050">
            <w:pPr>
              <w:ind w:left="720"/>
              <w:jc w:val="both"/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355050" w:rsidRPr="00C0101F" w14:paraId="4453269A" w14:textId="77777777" w:rsidTr="007064FB">
        <w:trPr>
          <w:trHeight w:val="197"/>
          <w:jc w:val="center"/>
        </w:trPr>
        <w:tc>
          <w:tcPr>
            <w:tcW w:w="11595" w:type="dxa"/>
            <w:tcBorders>
              <w:bottom w:val="single" w:sz="4" w:space="0" w:color="000000" w:themeColor="text1"/>
            </w:tcBorders>
            <w:shd w:val="clear" w:color="auto" w:fill="2F5496" w:themeFill="accent5" w:themeFillShade="BF"/>
          </w:tcPr>
          <w:p w14:paraId="6A9A80FC" w14:textId="31FFE7BD" w:rsidR="00355050" w:rsidRPr="00C0101F" w:rsidRDefault="00A54041" w:rsidP="00A54041">
            <w:pPr>
              <w:pStyle w:val="Prrafodelista"/>
              <w:jc w:val="both"/>
              <w:rPr>
                <w:rFonts w:ascii="Trebuchet MS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 xml:space="preserve">2. </w:t>
            </w:r>
            <w:r w:rsidR="00355050" w:rsidRPr="00C0101F">
              <w:rPr>
                <w:rFonts w:ascii="Trebuchet MS" w:hAnsi="Trebuchet MS" w:cs="Tahoma"/>
                <w:b/>
                <w:noProof/>
                <w:color w:val="FFFFFF" w:themeColor="background1"/>
                <w:sz w:val="20"/>
                <w:szCs w:val="20"/>
                <w:lang w:eastAsia="es-ES"/>
              </w:rPr>
              <w:t>BENEFICIOS</w:t>
            </w:r>
          </w:p>
        </w:tc>
      </w:tr>
      <w:tr w:rsidR="00355050" w:rsidRPr="00C0101F" w14:paraId="2E299BE9" w14:textId="77777777" w:rsidTr="00316283">
        <w:trPr>
          <w:trHeight w:val="630"/>
          <w:jc w:val="center"/>
        </w:trPr>
        <w:tc>
          <w:tcPr>
            <w:tcW w:w="11595" w:type="dxa"/>
            <w:tcBorders>
              <w:bottom w:val="single" w:sz="4" w:space="0" w:color="000000" w:themeColor="text1"/>
            </w:tcBorders>
          </w:tcPr>
          <w:p w14:paraId="126CC7A3" w14:textId="752BFAE1" w:rsidR="009D21B5" w:rsidRPr="004D4D31" w:rsidRDefault="00355050" w:rsidP="009D21B5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>Estabilidad laboral y desarrollo profesional</w:t>
            </w:r>
          </w:p>
          <w:p w14:paraId="6CAA2051" w14:textId="77777777" w:rsidR="009D21B5" w:rsidRPr="004D4D31" w:rsidRDefault="009D21B5" w:rsidP="00355050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4D4D31">
              <w:rPr>
                <w:rFonts w:ascii="Trebuchet MS" w:eastAsia="Calibri" w:hAnsi="Trebuchet MS" w:cs="Tahoma"/>
                <w:sz w:val="16"/>
                <w:szCs w:val="16"/>
              </w:rPr>
              <w:t xml:space="preserve">Prestaciones de Ley </w:t>
            </w:r>
          </w:p>
          <w:p w14:paraId="0D05AF7A" w14:textId="60F4BD4D" w:rsidR="00AC4676" w:rsidRPr="003A5A68" w:rsidRDefault="009D21B5" w:rsidP="003A5A6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Trebuchet MS" w:eastAsia="Calibri" w:hAnsi="Trebuchet MS" w:cs="Tahoma"/>
                <w:sz w:val="16"/>
                <w:szCs w:val="16"/>
              </w:rPr>
            </w:pPr>
            <w:r w:rsidRPr="002F7703">
              <w:rPr>
                <w:rFonts w:ascii="Trebuchet MS" w:eastAsia="Calibri" w:hAnsi="Trebuchet MS" w:cs="Tahoma"/>
                <w:sz w:val="16"/>
                <w:szCs w:val="16"/>
              </w:rPr>
              <w:t>Capacitación Constante</w:t>
            </w:r>
          </w:p>
        </w:tc>
      </w:tr>
      <w:tr w:rsidR="00355050" w:rsidRPr="00C0101F" w14:paraId="04812B82" w14:textId="77777777" w:rsidTr="00541847">
        <w:trPr>
          <w:trHeight w:val="1313"/>
          <w:jc w:val="center"/>
        </w:trPr>
        <w:tc>
          <w:tcPr>
            <w:tcW w:w="11595" w:type="dxa"/>
            <w:shd w:val="clear" w:color="auto" w:fill="2F5496" w:themeFill="accent5" w:themeFillShade="BF"/>
          </w:tcPr>
          <w:p w14:paraId="2E70DF76" w14:textId="77777777" w:rsidR="00AC4676" w:rsidRDefault="00AC4676" w:rsidP="00355050">
            <w:pPr>
              <w:shd w:val="clear" w:color="auto" w:fill="2F5496" w:themeFill="accent5" w:themeFillShade="BF"/>
              <w:jc w:val="both"/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</w:pPr>
          </w:p>
          <w:p w14:paraId="2DBC9781" w14:textId="4C5C4F56" w:rsidR="00355050" w:rsidRDefault="00355050" w:rsidP="00355050">
            <w:pPr>
              <w:shd w:val="clear" w:color="auto" w:fill="2F5496" w:themeFill="accent5" w:themeFillShade="BF"/>
              <w:jc w:val="both"/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</w:pPr>
            <w:r w:rsidRPr="00C0101F"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>CONDICIONES DE ENTREGA</w:t>
            </w:r>
            <w:r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>:</w:t>
            </w:r>
            <w:r w:rsidR="009A159B"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 xml:space="preserve"> Sí su expediente es de interés para el Instituto de la Víctima </w:t>
            </w:r>
            <w:r w:rsidR="00541847"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 xml:space="preserve">se </w:t>
            </w:r>
            <w:r w:rsidR="00541847" w:rsidRPr="00541847"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  <w:u w:val="single"/>
              </w:rPr>
              <w:t>le llamará para que entregue físicamente la papelería</w:t>
            </w:r>
            <w:r w:rsidR="00541847"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>.</w:t>
            </w:r>
          </w:p>
          <w:p w14:paraId="370CFCD1" w14:textId="77777777" w:rsidR="00355050" w:rsidRPr="002A2E65" w:rsidRDefault="00355050" w:rsidP="00355050">
            <w:pPr>
              <w:shd w:val="clear" w:color="auto" w:fill="2F5496" w:themeFill="accent5" w:themeFillShade="BF"/>
              <w:jc w:val="both"/>
              <w:rPr>
                <w:rFonts w:ascii="Trebuchet MS" w:hAnsi="Trebuchet MS" w:cs="Tahoma"/>
                <w:b/>
                <w:color w:val="FFFFFF" w:themeColor="background1"/>
                <w:sz w:val="4"/>
                <w:szCs w:val="4"/>
              </w:rPr>
            </w:pPr>
          </w:p>
          <w:p w14:paraId="0A152710" w14:textId="77777777" w:rsidR="00355050" w:rsidRPr="002A2E65" w:rsidRDefault="00355050" w:rsidP="00355050">
            <w:pPr>
              <w:rPr>
                <w:rFonts w:ascii="Trebuchet MS" w:hAnsi="Trebuchet MS" w:cs="Tahoma"/>
                <w:b/>
                <w:color w:val="FFFFFF" w:themeColor="background1"/>
                <w:sz w:val="6"/>
                <w:szCs w:val="6"/>
                <w:lang w:val="es-GT"/>
              </w:rPr>
            </w:pPr>
          </w:p>
          <w:p w14:paraId="688859F1" w14:textId="77777777" w:rsidR="00355050" w:rsidRPr="00FA7BA5" w:rsidRDefault="00355050" w:rsidP="00355050">
            <w:pPr>
              <w:shd w:val="clear" w:color="auto" w:fill="2F5496" w:themeFill="accent5" w:themeFillShade="BF"/>
              <w:jc w:val="both"/>
              <w:rPr>
                <w:rFonts w:ascii="Trebuchet MS" w:hAnsi="Trebuchet MS" w:cs="Tahoma"/>
                <w:b/>
                <w:color w:val="FFFFFF" w:themeColor="background1"/>
                <w:sz w:val="4"/>
                <w:szCs w:val="4"/>
              </w:rPr>
            </w:pPr>
          </w:p>
          <w:p w14:paraId="01099BF7" w14:textId="77777777" w:rsidR="00355050" w:rsidRPr="007064FB" w:rsidRDefault="00355050" w:rsidP="00355050">
            <w:pPr>
              <w:shd w:val="clear" w:color="auto" w:fill="2F5496" w:themeFill="accent5" w:themeFillShade="BF"/>
              <w:jc w:val="both"/>
              <w:rPr>
                <w:rFonts w:ascii="Trebuchet MS" w:hAnsi="Trebuchet MS" w:cs="Tahoma"/>
                <w:color w:val="FFFFFF" w:themeColor="background1"/>
                <w:sz w:val="4"/>
                <w:szCs w:val="4"/>
              </w:rPr>
            </w:pPr>
          </w:p>
          <w:p w14:paraId="6F2FBBE9" w14:textId="475CA6D9" w:rsidR="00355050" w:rsidRPr="00CE5961" w:rsidRDefault="00CE5961" w:rsidP="00355050">
            <w:pPr>
              <w:shd w:val="clear" w:color="auto" w:fill="2F5496" w:themeFill="accent5" w:themeFillShade="BF"/>
              <w:rPr>
                <w:rFonts w:ascii="Trebuchet MS" w:hAnsi="Trebuchet MS" w:cs="Tahoma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>RECEPCIÓN</w:t>
            </w:r>
            <w:r w:rsidR="00355050" w:rsidRPr="00C0101F"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  <w:t xml:space="preserve"> DE EXPEDIENTES: </w:t>
            </w:r>
            <w:r w:rsidR="00942600">
              <w:rPr>
                <w:rFonts w:ascii="Trebuchet MS" w:hAnsi="Trebuchet MS" w:cs="Tahoma"/>
                <w:bCs/>
                <w:color w:val="FFFFFF" w:themeColor="background1"/>
                <w:sz w:val="16"/>
                <w:szCs w:val="16"/>
              </w:rPr>
              <w:t xml:space="preserve">Digitalmente en este link </w:t>
            </w:r>
            <w:r w:rsidR="00BC4A46" w:rsidRPr="008569B3">
              <w:rPr>
                <w:rFonts w:ascii="Trebuchet MS" w:hAnsi="Trebuchet MS" w:cs="Tahoma"/>
                <w:bCs/>
                <w:color w:val="FFFFFF" w:themeColor="background1"/>
              </w:rPr>
              <w:t>https://forms.gle/TBvXvzgxdLTnHMVbA</w:t>
            </w:r>
          </w:p>
          <w:p w14:paraId="1548C445" w14:textId="77777777" w:rsidR="00355050" w:rsidRPr="00CE5961" w:rsidRDefault="00355050" w:rsidP="00355050">
            <w:pPr>
              <w:shd w:val="clear" w:color="auto" w:fill="2F5496" w:themeFill="accent5" w:themeFillShade="BF"/>
              <w:rPr>
                <w:rFonts w:ascii="Trebuchet MS" w:hAnsi="Trebuchet MS" w:cs="Tahoma"/>
                <w:color w:val="FF0000"/>
                <w:sz w:val="10"/>
                <w:szCs w:val="10"/>
              </w:rPr>
            </w:pPr>
          </w:p>
          <w:p w14:paraId="1D123456" w14:textId="59E8160C" w:rsidR="00355050" w:rsidRDefault="00355050" w:rsidP="00355050">
            <w:pPr>
              <w:shd w:val="clear" w:color="auto" w:fill="2F5496" w:themeFill="accent5" w:themeFillShade="BF"/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</w:pPr>
            <w:r w:rsidRPr="00FA7BA5">
              <w:rPr>
                <w:rFonts w:ascii="Trebuchet MS" w:hAnsi="Trebuchet MS" w:cs="Tahoma"/>
                <w:b/>
                <w:bCs/>
                <w:color w:val="FFFFFF" w:themeColor="background1"/>
                <w:sz w:val="16"/>
                <w:szCs w:val="16"/>
              </w:rPr>
              <w:t>FECHA DE RECEPCIÓN</w:t>
            </w:r>
            <w:r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>:</w:t>
            </w:r>
            <w:r w:rsidR="00207642"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 xml:space="preserve"> </w:t>
            </w:r>
            <w:r w:rsidR="00FE2DB3"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>lunes 8</w:t>
            </w:r>
            <w:r w:rsidR="00A47F8C"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 xml:space="preserve"> al sábado 13</w:t>
            </w:r>
            <w:r w:rsidR="000A29CB"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 xml:space="preserve"> de abril </w:t>
            </w:r>
            <w:r w:rsidR="00316283"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>de</w:t>
            </w:r>
            <w:r w:rsidR="00A47F8C"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>l</w:t>
            </w:r>
            <w:r w:rsidR="004627E3">
              <w:rPr>
                <w:rFonts w:ascii="Trebuchet MS" w:hAnsi="Trebuchet MS" w:cs="Tahoma"/>
                <w:color w:val="FFFFFF" w:themeColor="background1"/>
                <w:sz w:val="16"/>
                <w:szCs w:val="16"/>
              </w:rPr>
              <w:t xml:space="preserve"> 2024.</w:t>
            </w:r>
          </w:p>
          <w:p w14:paraId="01AEC43E" w14:textId="77777777" w:rsidR="002E0EB5" w:rsidRPr="007064FB" w:rsidRDefault="002E0EB5" w:rsidP="00355050">
            <w:pPr>
              <w:shd w:val="clear" w:color="auto" w:fill="2F5496" w:themeFill="accent5" w:themeFillShade="BF"/>
              <w:rPr>
                <w:rFonts w:ascii="Trebuchet MS" w:hAnsi="Trebuchet MS" w:cs="Tahoma"/>
                <w:color w:val="FFFFFF" w:themeColor="background1"/>
                <w:sz w:val="4"/>
                <w:szCs w:val="4"/>
              </w:rPr>
            </w:pPr>
          </w:p>
          <w:p w14:paraId="5E6E7DCA" w14:textId="77777777" w:rsidR="00355050" w:rsidRPr="00FA7BA5" w:rsidRDefault="00355050" w:rsidP="00355050">
            <w:pPr>
              <w:shd w:val="clear" w:color="auto" w:fill="2F5496" w:themeFill="accent5" w:themeFillShade="BF"/>
              <w:rPr>
                <w:rFonts w:ascii="Trebuchet MS" w:hAnsi="Trebuchet MS" w:cs="Tahoma"/>
                <w:b/>
                <w:color w:val="FFFFFF" w:themeColor="background1"/>
                <w:sz w:val="2"/>
                <w:szCs w:val="2"/>
              </w:rPr>
            </w:pPr>
          </w:p>
          <w:p w14:paraId="3161803B" w14:textId="2424561A" w:rsidR="00355050" w:rsidRPr="00C0101F" w:rsidRDefault="00355050" w:rsidP="00A47F8C">
            <w:pPr>
              <w:shd w:val="clear" w:color="auto" w:fill="2F5496" w:themeFill="accent5" w:themeFillShade="BF"/>
              <w:rPr>
                <w:rFonts w:ascii="Trebuchet MS" w:hAnsi="Trebuchet MS" w:cs="Tahoma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6A6EDD0F" w14:textId="27072C21" w:rsidR="00215855" w:rsidRPr="00B23D79" w:rsidRDefault="007064FB" w:rsidP="007064FB">
      <w:pPr>
        <w:spacing w:after="160"/>
        <w:ind w:right="-1085"/>
        <w:contextualSpacing/>
        <w:jc w:val="right"/>
        <w:rPr>
          <w:rFonts w:ascii="Trebuchet MS" w:eastAsia="Calibri" w:hAnsi="Trebuchet MS" w:cstheme="minorHAnsi"/>
          <w:sz w:val="16"/>
          <w:szCs w:val="16"/>
        </w:rPr>
      </w:pPr>
      <w:r>
        <w:rPr>
          <w:rFonts w:ascii="Trebuchet MS" w:eastAsia="Calibri" w:hAnsi="Trebuchet MS" w:cstheme="minorHAnsi"/>
          <w:sz w:val="16"/>
          <w:szCs w:val="16"/>
        </w:rPr>
        <w:t xml:space="preserve">       </w:t>
      </w:r>
      <w:r w:rsidR="006105F5">
        <w:rPr>
          <w:rFonts w:ascii="Trebuchet MS" w:eastAsia="Calibri" w:hAnsi="Trebuchet MS" w:cstheme="minorHAnsi"/>
          <w:sz w:val="16"/>
          <w:szCs w:val="16"/>
        </w:rPr>
        <w:t xml:space="preserve"> </w:t>
      </w:r>
      <w:r>
        <w:rPr>
          <w:rFonts w:ascii="Trebuchet MS" w:eastAsia="Calibri" w:hAnsi="Trebuchet MS" w:cstheme="minorHAnsi"/>
          <w:sz w:val="16"/>
          <w:szCs w:val="16"/>
        </w:rPr>
        <w:t xml:space="preserve"> </w:t>
      </w:r>
      <w:r>
        <w:rPr>
          <w:rFonts w:ascii="Trebuchet MS" w:eastAsia="Calibri" w:hAnsi="Trebuchet MS" w:cstheme="minorHAnsi"/>
          <w:sz w:val="16"/>
          <w:szCs w:val="16"/>
        </w:rPr>
        <w:tab/>
      </w:r>
      <w:r w:rsidR="00B23D79" w:rsidRPr="00B23D79">
        <w:rPr>
          <w:rFonts w:ascii="Trebuchet MS" w:eastAsia="Calibri" w:hAnsi="Trebuchet MS" w:cstheme="minorHAnsi"/>
          <w:sz w:val="16"/>
          <w:szCs w:val="16"/>
        </w:rPr>
        <w:t>Guatemala</w:t>
      </w:r>
      <w:r w:rsidR="00B23D79">
        <w:rPr>
          <w:rFonts w:ascii="Trebuchet MS" w:eastAsia="Calibri" w:hAnsi="Trebuchet MS" w:cstheme="minorHAnsi"/>
          <w:sz w:val="16"/>
          <w:szCs w:val="16"/>
        </w:rPr>
        <w:t xml:space="preserve">, </w:t>
      </w:r>
      <w:r w:rsidR="000A29CB">
        <w:rPr>
          <w:rFonts w:ascii="Trebuchet MS" w:eastAsia="Calibri" w:hAnsi="Trebuchet MS" w:cstheme="minorHAnsi"/>
          <w:sz w:val="16"/>
          <w:szCs w:val="16"/>
        </w:rPr>
        <w:t>20 de marzo de 2024.</w:t>
      </w:r>
    </w:p>
    <w:sectPr w:rsidR="00215855" w:rsidRPr="00B23D79" w:rsidSect="004A2DED">
      <w:headerReference w:type="default" r:id="rId9"/>
      <w:pgSz w:w="12240" w:h="18720" w:code="121"/>
      <w:pgMar w:top="2070" w:right="1701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EC66" w14:textId="77777777" w:rsidR="009919A8" w:rsidRDefault="009919A8" w:rsidP="00E34FFF">
      <w:r>
        <w:separator/>
      </w:r>
    </w:p>
  </w:endnote>
  <w:endnote w:type="continuationSeparator" w:id="0">
    <w:p w14:paraId="298D5091" w14:textId="77777777" w:rsidR="009919A8" w:rsidRDefault="009919A8" w:rsidP="00E3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Verdana Pro Black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07E9" w14:textId="77777777" w:rsidR="009919A8" w:rsidRDefault="009919A8" w:rsidP="00E34FFF">
      <w:r>
        <w:separator/>
      </w:r>
    </w:p>
  </w:footnote>
  <w:footnote w:type="continuationSeparator" w:id="0">
    <w:p w14:paraId="656FB021" w14:textId="77777777" w:rsidR="009919A8" w:rsidRDefault="009919A8" w:rsidP="00E3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03A7" w14:textId="77777777" w:rsidR="003D1A88" w:rsidRDefault="003D1A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62"/>
    <w:multiLevelType w:val="hybridMultilevel"/>
    <w:tmpl w:val="05BEBD1A"/>
    <w:lvl w:ilvl="0" w:tplc="163E924E">
      <w:start w:val="1"/>
      <w:numFmt w:val="decimal"/>
      <w:lvlText w:val="%1."/>
      <w:lvlJc w:val="left"/>
      <w:pPr>
        <w:ind w:left="1440" w:hanging="360"/>
      </w:pPr>
      <w:rPr>
        <w:sz w:val="16"/>
        <w:szCs w:val="16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5B72EE"/>
    <w:multiLevelType w:val="hybridMultilevel"/>
    <w:tmpl w:val="084C8E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503D"/>
    <w:multiLevelType w:val="multilevel"/>
    <w:tmpl w:val="28A6B0D4"/>
    <w:lvl w:ilvl="0">
      <w:start w:val="1"/>
      <w:numFmt w:val="decimal"/>
      <w:lvlText w:val="%1."/>
      <w:lvlJc w:val="left"/>
      <w:pPr>
        <w:ind w:left="720" w:hanging="360"/>
      </w:pPr>
      <w:rPr>
        <w:rFonts w:ascii="Antique Olive Compact" w:hAnsi="Antique Olive Compact" w:hint="default"/>
        <w:b/>
        <w:color w:val="FFFFFF" w:themeColor="background1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rebuchet MS" w:eastAsiaTheme="minorHAnsi" w:hAnsi="Trebuchet MS" w:cstheme="minorBidi" w:hint="default"/>
        <w:sz w:val="14"/>
        <w:szCs w:val="1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rebuchet MS" w:eastAsiaTheme="minorHAnsi" w:hAnsi="Trebuchet MS" w:cstheme="minorBidi" w:hint="default"/>
        <w:sz w:val="14"/>
        <w:szCs w:val="1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Theme="minorHAnsi" w:eastAsiaTheme="minorHAnsi" w:hAnsiTheme="minorHAnsi" w:cstheme="minorBidi" w:hint="default"/>
      </w:rPr>
    </w:lvl>
  </w:abstractNum>
  <w:abstractNum w:abstractNumId="3" w15:restartNumberingAfterBreak="0">
    <w:nsid w:val="3DFD49F9"/>
    <w:multiLevelType w:val="hybridMultilevel"/>
    <w:tmpl w:val="4F664B02"/>
    <w:lvl w:ilvl="0" w:tplc="1B68A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937C5"/>
    <w:multiLevelType w:val="hybridMultilevel"/>
    <w:tmpl w:val="57E0A8A8"/>
    <w:lvl w:ilvl="0" w:tplc="0CD6DEAE">
      <w:start w:val="1"/>
      <w:numFmt w:val="decimalZero"/>
      <w:lvlText w:val="(%1)"/>
      <w:lvlJc w:val="left"/>
      <w:pPr>
        <w:ind w:left="1673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033" w:hanging="360"/>
      </w:pPr>
    </w:lvl>
    <w:lvl w:ilvl="2" w:tplc="100A001B" w:tentative="1">
      <w:start w:val="1"/>
      <w:numFmt w:val="lowerRoman"/>
      <w:lvlText w:val="%3."/>
      <w:lvlJc w:val="right"/>
      <w:pPr>
        <w:ind w:left="2753" w:hanging="180"/>
      </w:pPr>
    </w:lvl>
    <w:lvl w:ilvl="3" w:tplc="100A000F" w:tentative="1">
      <w:start w:val="1"/>
      <w:numFmt w:val="decimal"/>
      <w:lvlText w:val="%4."/>
      <w:lvlJc w:val="left"/>
      <w:pPr>
        <w:ind w:left="3473" w:hanging="360"/>
      </w:pPr>
    </w:lvl>
    <w:lvl w:ilvl="4" w:tplc="100A0019" w:tentative="1">
      <w:start w:val="1"/>
      <w:numFmt w:val="lowerLetter"/>
      <w:lvlText w:val="%5."/>
      <w:lvlJc w:val="left"/>
      <w:pPr>
        <w:ind w:left="4193" w:hanging="360"/>
      </w:pPr>
    </w:lvl>
    <w:lvl w:ilvl="5" w:tplc="100A001B" w:tentative="1">
      <w:start w:val="1"/>
      <w:numFmt w:val="lowerRoman"/>
      <w:lvlText w:val="%6."/>
      <w:lvlJc w:val="right"/>
      <w:pPr>
        <w:ind w:left="4913" w:hanging="180"/>
      </w:pPr>
    </w:lvl>
    <w:lvl w:ilvl="6" w:tplc="100A000F" w:tentative="1">
      <w:start w:val="1"/>
      <w:numFmt w:val="decimal"/>
      <w:lvlText w:val="%7."/>
      <w:lvlJc w:val="left"/>
      <w:pPr>
        <w:ind w:left="5633" w:hanging="360"/>
      </w:pPr>
    </w:lvl>
    <w:lvl w:ilvl="7" w:tplc="100A0019" w:tentative="1">
      <w:start w:val="1"/>
      <w:numFmt w:val="lowerLetter"/>
      <w:lvlText w:val="%8."/>
      <w:lvlJc w:val="left"/>
      <w:pPr>
        <w:ind w:left="6353" w:hanging="360"/>
      </w:pPr>
    </w:lvl>
    <w:lvl w:ilvl="8" w:tplc="100A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5" w15:restartNumberingAfterBreak="0">
    <w:nsid w:val="4F972643"/>
    <w:multiLevelType w:val="hybridMultilevel"/>
    <w:tmpl w:val="0838AB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4033B"/>
    <w:multiLevelType w:val="hybridMultilevel"/>
    <w:tmpl w:val="BD96A026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2E3D69"/>
    <w:multiLevelType w:val="hybridMultilevel"/>
    <w:tmpl w:val="68949256"/>
    <w:lvl w:ilvl="0" w:tplc="10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6FBC591B"/>
    <w:multiLevelType w:val="hybridMultilevel"/>
    <w:tmpl w:val="CA942D54"/>
    <w:lvl w:ilvl="0" w:tplc="D15680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786321"/>
    <w:multiLevelType w:val="hybridMultilevel"/>
    <w:tmpl w:val="71A09E52"/>
    <w:lvl w:ilvl="0" w:tplc="100A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0" w15:restartNumberingAfterBreak="0">
    <w:nsid w:val="7D2308BD"/>
    <w:multiLevelType w:val="hybridMultilevel"/>
    <w:tmpl w:val="C774417A"/>
    <w:lvl w:ilvl="0" w:tplc="1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46060C"/>
    <w:multiLevelType w:val="hybridMultilevel"/>
    <w:tmpl w:val="C64AA068"/>
    <w:lvl w:ilvl="0" w:tplc="100A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 w16cid:durableId="1791237578">
    <w:abstractNumId w:val="3"/>
  </w:num>
  <w:num w:numId="2" w16cid:durableId="839779071">
    <w:abstractNumId w:val="7"/>
  </w:num>
  <w:num w:numId="3" w16cid:durableId="834763491">
    <w:abstractNumId w:val="10"/>
  </w:num>
  <w:num w:numId="4" w16cid:durableId="687874996">
    <w:abstractNumId w:val="2"/>
  </w:num>
  <w:num w:numId="5" w16cid:durableId="2121339788">
    <w:abstractNumId w:val="6"/>
  </w:num>
  <w:num w:numId="6" w16cid:durableId="1667126404">
    <w:abstractNumId w:val="0"/>
  </w:num>
  <w:num w:numId="7" w16cid:durableId="2134521191">
    <w:abstractNumId w:val="5"/>
  </w:num>
  <w:num w:numId="8" w16cid:durableId="1928607875">
    <w:abstractNumId w:val="1"/>
  </w:num>
  <w:num w:numId="9" w16cid:durableId="1568608933">
    <w:abstractNumId w:val="11"/>
  </w:num>
  <w:num w:numId="10" w16cid:durableId="1934170753">
    <w:abstractNumId w:val="4"/>
  </w:num>
  <w:num w:numId="11" w16cid:durableId="13533132">
    <w:abstractNumId w:val="9"/>
  </w:num>
  <w:num w:numId="12" w16cid:durableId="233131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FF"/>
    <w:rsid w:val="00005D9F"/>
    <w:rsid w:val="00051BF9"/>
    <w:rsid w:val="000A29CB"/>
    <w:rsid w:val="000B00E2"/>
    <w:rsid w:val="000D4AFB"/>
    <w:rsid w:val="00101AD1"/>
    <w:rsid w:val="0010641D"/>
    <w:rsid w:val="00111E8C"/>
    <w:rsid w:val="001347D5"/>
    <w:rsid w:val="0014014C"/>
    <w:rsid w:val="00161706"/>
    <w:rsid w:val="0016564A"/>
    <w:rsid w:val="0016722E"/>
    <w:rsid w:val="00172E4B"/>
    <w:rsid w:val="00177DDC"/>
    <w:rsid w:val="00184070"/>
    <w:rsid w:val="001B11E4"/>
    <w:rsid w:val="001C5AF4"/>
    <w:rsid w:val="001D600F"/>
    <w:rsid w:val="001E3174"/>
    <w:rsid w:val="001F0CCF"/>
    <w:rsid w:val="00207642"/>
    <w:rsid w:val="002126F1"/>
    <w:rsid w:val="00215855"/>
    <w:rsid w:val="002158BA"/>
    <w:rsid w:val="00215F84"/>
    <w:rsid w:val="00231D4D"/>
    <w:rsid w:val="00242281"/>
    <w:rsid w:val="002708F0"/>
    <w:rsid w:val="00270D4E"/>
    <w:rsid w:val="00272096"/>
    <w:rsid w:val="002745DD"/>
    <w:rsid w:val="00277547"/>
    <w:rsid w:val="002805C0"/>
    <w:rsid w:val="002A2E65"/>
    <w:rsid w:val="002A679C"/>
    <w:rsid w:val="002B1BCD"/>
    <w:rsid w:val="002C62CA"/>
    <w:rsid w:val="002E0EB5"/>
    <w:rsid w:val="002F7703"/>
    <w:rsid w:val="00302467"/>
    <w:rsid w:val="00315702"/>
    <w:rsid w:val="00316283"/>
    <w:rsid w:val="00323DC4"/>
    <w:rsid w:val="0032614B"/>
    <w:rsid w:val="00351DA4"/>
    <w:rsid w:val="00353836"/>
    <w:rsid w:val="00355050"/>
    <w:rsid w:val="00362AF9"/>
    <w:rsid w:val="00365EE9"/>
    <w:rsid w:val="00374CBD"/>
    <w:rsid w:val="003775B0"/>
    <w:rsid w:val="003A03FD"/>
    <w:rsid w:val="003A5A68"/>
    <w:rsid w:val="003B5777"/>
    <w:rsid w:val="003C400A"/>
    <w:rsid w:val="003D1A88"/>
    <w:rsid w:val="003D2EEB"/>
    <w:rsid w:val="003E17DF"/>
    <w:rsid w:val="003E4F55"/>
    <w:rsid w:val="00400859"/>
    <w:rsid w:val="00400C44"/>
    <w:rsid w:val="00407E31"/>
    <w:rsid w:val="00412B03"/>
    <w:rsid w:val="00414609"/>
    <w:rsid w:val="00441596"/>
    <w:rsid w:val="004470EA"/>
    <w:rsid w:val="004627E3"/>
    <w:rsid w:val="004735A3"/>
    <w:rsid w:val="004911BC"/>
    <w:rsid w:val="004A2DED"/>
    <w:rsid w:val="004B0C88"/>
    <w:rsid w:val="004D2C88"/>
    <w:rsid w:val="004D4D31"/>
    <w:rsid w:val="004E0446"/>
    <w:rsid w:val="004F28E5"/>
    <w:rsid w:val="004F2DA2"/>
    <w:rsid w:val="005040E6"/>
    <w:rsid w:val="00523992"/>
    <w:rsid w:val="005247D0"/>
    <w:rsid w:val="00525A34"/>
    <w:rsid w:val="00541847"/>
    <w:rsid w:val="00561027"/>
    <w:rsid w:val="00576ADC"/>
    <w:rsid w:val="00584B50"/>
    <w:rsid w:val="00593678"/>
    <w:rsid w:val="00593E7D"/>
    <w:rsid w:val="00593EB3"/>
    <w:rsid w:val="005B0304"/>
    <w:rsid w:val="005B1EB7"/>
    <w:rsid w:val="005B221B"/>
    <w:rsid w:val="005B64FA"/>
    <w:rsid w:val="005D7A9D"/>
    <w:rsid w:val="005E05C9"/>
    <w:rsid w:val="006068CE"/>
    <w:rsid w:val="00607987"/>
    <w:rsid w:val="006105F5"/>
    <w:rsid w:val="006418E4"/>
    <w:rsid w:val="00666AC6"/>
    <w:rsid w:val="00674520"/>
    <w:rsid w:val="007064FB"/>
    <w:rsid w:val="0072034C"/>
    <w:rsid w:val="00726DE2"/>
    <w:rsid w:val="00742621"/>
    <w:rsid w:val="00757F71"/>
    <w:rsid w:val="00762296"/>
    <w:rsid w:val="007638DC"/>
    <w:rsid w:val="00765365"/>
    <w:rsid w:val="00774312"/>
    <w:rsid w:val="00777999"/>
    <w:rsid w:val="0078310F"/>
    <w:rsid w:val="0079127F"/>
    <w:rsid w:val="007A7416"/>
    <w:rsid w:val="007E59D3"/>
    <w:rsid w:val="00843D57"/>
    <w:rsid w:val="008511A8"/>
    <w:rsid w:val="008532CA"/>
    <w:rsid w:val="008569B3"/>
    <w:rsid w:val="008F0AF5"/>
    <w:rsid w:val="008F5312"/>
    <w:rsid w:val="00901241"/>
    <w:rsid w:val="00942600"/>
    <w:rsid w:val="00957F58"/>
    <w:rsid w:val="00970F32"/>
    <w:rsid w:val="00974818"/>
    <w:rsid w:val="009919A8"/>
    <w:rsid w:val="009927F3"/>
    <w:rsid w:val="00995F1A"/>
    <w:rsid w:val="009A159B"/>
    <w:rsid w:val="009A1CC2"/>
    <w:rsid w:val="009B0192"/>
    <w:rsid w:val="009B2439"/>
    <w:rsid w:val="009B2D44"/>
    <w:rsid w:val="009B5FE7"/>
    <w:rsid w:val="009D21B5"/>
    <w:rsid w:val="009D3E50"/>
    <w:rsid w:val="009F7E19"/>
    <w:rsid w:val="00A07B65"/>
    <w:rsid w:val="00A47F8C"/>
    <w:rsid w:val="00A50119"/>
    <w:rsid w:val="00A54041"/>
    <w:rsid w:val="00A920B9"/>
    <w:rsid w:val="00AC4676"/>
    <w:rsid w:val="00AE3024"/>
    <w:rsid w:val="00AF75CD"/>
    <w:rsid w:val="00B0395F"/>
    <w:rsid w:val="00B16C26"/>
    <w:rsid w:val="00B23D79"/>
    <w:rsid w:val="00B25FD6"/>
    <w:rsid w:val="00B3619A"/>
    <w:rsid w:val="00B50634"/>
    <w:rsid w:val="00B5452D"/>
    <w:rsid w:val="00B85ABC"/>
    <w:rsid w:val="00B86E6B"/>
    <w:rsid w:val="00B92A65"/>
    <w:rsid w:val="00BB564B"/>
    <w:rsid w:val="00BC4A46"/>
    <w:rsid w:val="00BE2365"/>
    <w:rsid w:val="00BF06F0"/>
    <w:rsid w:val="00C0101F"/>
    <w:rsid w:val="00C148D4"/>
    <w:rsid w:val="00C20AD0"/>
    <w:rsid w:val="00C40847"/>
    <w:rsid w:val="00C42A21"/>
    <w:rsid w:val="00C603E1"/>
    <w:rsid w:val="00C841A0"/>
    <w:rsid w:val="00C94152"/>
    <w:rsid w:val="00CA71B3"/>
    <w:rsid w:val="00CB6A8C"/>
    <w:rsid w:val="00CC6BC2"/>
    <w:rsid w:val="00CD5C69"/>
    <w:rsid w:val="00CE5961"/>
    <w:rsid w:val="00CE6437"/>
    <w:rsid w:val="00D138C6"/>
    <w:rsid w:val="00D27A95"/>
    <w:rsid w:val="00D31EEA"/>
    <w:rsid w:val="00D40E5B"/>
    <w:rsid w:val="00D5307E"/>
    <w:rsid w:val="00D723C8"/>
    <w:rsid w:val="00D83387"/>
    <w:rsid w:val="00D91AFF"/>
    <w:rsid w:val="00DA3F5A"/>
    <w:rsid w:val="00DB5DF1"/>
    <w:rsid w:val="00DE58C8"/>
    <w:rsid w:val="00E06539"/>
    <w:rsid w:val="00E178A8"/>
    <w:rsid w:val="00E17916"/>
    <w:rsid w:val="00E34FFF"/>
    <w:rsid w:val="00E37F8C"/>
    <w:rsid w:val="00E707FE"/>
    <w:rsid w:val="00E739F7"/>
    <w:rsid w:val="00E830C3"/>
    <w:rsid w:val="00EA71A5"/>
    <w:rsid w:val="00ED4552"/>
    <w:rsid w:val="00EE45B3"/>
    <w:rsid w:val="00EF22D3"/>
    <w:rsid w:val="00F02A23"/>
    <w:rsid w:val="00F14E75"/>
    <w:rsid w:val="00F3608E"/>
    <w:rsid w:val="00F40E84"/>
    <w:rsid w:val="00F44BF8"/>
    <w:rsid w:val="00F6270E"/>
    <w:rsid w:val="00F9138E"/>
    <w:rsid w:val="00FB3AAB"/>
    <w:rsid w:val="00FB598D"/>
    <w:rsid w:val="00FC382D"/>
    <w:rsid w:val="00FD0A4B"/>
    <w:rsid w:val="00FD14F0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DDCFC0"/>
  <w15:chartTrackingRefBased/>
  <w15:docId w15:val="{C4B03E15-D647-4B2A-B961-A857E7C7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FF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F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FFF"/>
  </w:style>
  <w:style w:type="paragraph" w:styleId="Piedepgina">
    <w:name w:val="footer"/>
    <w:basedOn w:val="Normal"/>
    <w:link w:val="PiedepginaCar"/>
    <w:uiPriority w:val="99"/>
    <w:unhideWhenUsed/>
    <w:rsid w:val="00E34F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FFF"/>
  </w:style>
  <w:style w:type="paragraph" w:styleId="Prrafodelista">
    <w:name w:val="List Paragraph"/>
    <w:basedOn w:val="Normal"/>
    <w:uiPriority w:val="34"/>
    <w:qFormat/>
    <w:rsid w:val="00E34F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64FA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B64FA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E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EB7"/>
    <w:rPr>
      <w:rFonts w:ascii="Segoe UI" w:hAnsi="Segoe UI" w:cs="Segoe UI"/>
      <w:sz w:val="18"/>
      <w:szCs w:val="18"/>
    </w:rPr>
  </w:style>
  <w:style w:type="table" w:styleId="Tablaconcuadrcula1clara-nfasis3">
    <w:name w:val="Grid Table 1 Light Accent 3"/>
    <w:basedOn w:val="Tablanormal"/>
    <w:uiPriority w:val="46"/>
    <w:rsid w:val="0079127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2158B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58B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c.contraloria.gob.gt/registro-titulos/frm_consulta_titulos_externa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24AC-2BC9-4BA7-B001-39DE8F76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MÉNDEZ</dc:creator>
  <cp:keywords/>
  <dc:description/>
  <cp:lastModifiedBy>Microsoft Office User</cp:lastModifiedBy>
  <cp:revision>37</cp:revision>
  <cp:lastPrinted>2024-03-20T16:42:00Z</cp:lastPrinted>
  <dcterms:created xsi:type="dcterms:W3CDTF">2024-03-20T16:28:00Z</dcterms:created>
  <dcterms:modified xsi:type="dcterms:W3CDTF">2024-04-09T01:55:00Z</dcterms:modified>
</cp:coreProperties>
</file>